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5" w:rsidRDefault="0020521B">
      <w:pPr>
        <w:jc w:val="center"/>
        <w:outlineLvl w:val="0"/>
        <w:rPr>
          <w:rFonts w:ascii="Times New Roman" w:eastAsia="宋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2018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年北京市</w:t>
      </w:r>
      <w:r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东城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区初三物理</w:t>
      </w:r>
      <w:r w:rsidR="00F90641">
        <w:rPr>
          <w:rFonts w:ascii="Times New Roman" w:eastAsia="宋体" w:hAnsi="Times New Roman" w:cs="Times New Roman" w:hint="eastAsia"/>
          <w:b/>
          <w:color w:val="000000"/>
          <w:sz w:val="32"/>
          <w:szCs w:val="32"/>
        </w:rPr>
        <w:t>期末</w:t>
      </w:r>
      <w:r>
        <w:rPr>
          <w:rFonts w:ascii="Times New Roman" w:eastAsia="宋体" w:hAnsi="Times New Roman" w:cs="Times New Roman"/>
          <w:b/>
          <w:color w:val="000000"/>
          <w:sz w:val="32"/>
          <w:szCs w:val="32"/>
        </w:rPr>
        <w:t>试卷评析</w:t>
      </w:r>
    </w:p>
    <w:p w:rsidR="00223D85" w:rsidRDefault="00223D85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23D85" w:rsidRDefault="0020521B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一、总体评析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年北京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东城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初三期末统考刚</w:t>
      </w:r>
      <w:bookmarkStart w:id="0" w:name="_GoBack"/>
      <w:bookmarkEnd w:id="0"/>
      <w:r>
        <w:rPr>
          <w:rFonts w:ascii="Times New Roman" w:eastAsia="宋体" w:hAnsi="Times New Roman" w:cs="Times New Roman"/>
          <w:color w:val="000000"/>
          <w:sz w:val="28"/>
          <w:szCs w:val="28"/>
        </w:rPr>
        <w:t>刚结束，本次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东城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期末统考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是结业会考，所有的学生都参加考试，题型的设置、各类题目的题数以及分值的变化与往年比有很大的变化，考试的时间是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60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分钟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题目整体变少了，对比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2017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年北京中考以及去年的东城期末测试，难度上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降低不少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，这一次的考试兼顾到未选物理的学员，需要学员对基础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知识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以及概念掌握的比较扎实，考取高分甚至是满分还是相对较容易的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。因为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中考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是近几年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中考改革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幅度最大的一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届，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所以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这次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东城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期末考试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的命题原则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对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年中考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备考有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一定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的指导作用。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纵观全卷，本次考试有以下几个特点：第一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，题量减少，但题型覆盖全面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本次考试为东城区的物理结业会考，分值依然为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分，考试时间为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60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分钟，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题目数量、分值发生了变化：题目数量缩减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为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25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题，但是题目类型和中考说明相同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。第二，题目难度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较小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，考试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注重基础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，全卷以简单题和中档题为主，重视基础知识和基本技能的同时，也把学生的学习过程、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多年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的积淀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考查了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。第三，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试卷命题相对灵活，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凸显实验的重要性，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体现了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得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实验者得天下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趋势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；同时，进一步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突出了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学生解决生活中实际问题能力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，考题与生活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实际、前沿科学、历史文化等联系紧密，注重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学生的平时积累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:rsidR="00223D85" w:rsidRDefault="00223D85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:rsidR="00223D85" w:rsidRDefault="00223D85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:rsidR="00223D85" w:rsidRDefault="0020521B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lastRenderedPageBreak/>
        <w:t>二、题型分数分配、难易划分及考点分布情况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全卷满分为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100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分，题型及分值分配如下：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单选题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多选题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个每题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分共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实验解答题有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18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科普阅读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篇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题共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计算题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道题共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全卷难易程度划分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如下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：</w:t>
      </w:r>
    </w:p>
    <w:p w:rsidR="00223D85" w:rsidRDefault="0020521B">
      <w:pPr>
        <w:ind w:firstLineChars="200" w:firstLine="42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66360" cy="3096260"/>
            <wp:effectExtent l="0" t="0" r="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699" cy="309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W w:w="840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182"/>
      </w:tblGrid>
      <w:tr w:rsidR="00223D85">
        <w:trPr>
          <w:trHeight w:val="347"/>
        </w:trPr>
        <w:tc>
          <w:tcPr>
            <w:tcW w:w="1668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难度</w:t>
            </w:r>
          </w:p>
        </w:tc>
        <w:tc>
          <w:tcPr>
            <w:tcW w:w="1559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分值</w:t>
            </w:r>
          </w:p>
        </w:tc>
        <w:tc>
          <w:tcPr>
            <w:tcW w:w="5182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题号</w:t>
            </w:r>
          </w:p>
        </w:tc>
      </w:tr>
      <w:tr w:rsidR="00223D85">
        <w:trPr>
          <w:trHeight w:val="365"/>
        </w:trPr>
        <w:tc>
          <w:tcPr>
            <w:tcW w:w="1668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简单题</w:t>
            </w:r>
          </w:p>
        </w:tc>
        <w:tc>
          <w:tcPr>
            <w:tcW w:w="1559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74</w:t>
            </w:r>
          </w:p>
        </w:tc>
        <w:tc>
          <w:tcPr>
            <w:tcW w:w="5182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16-18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19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）、</w:t>
            </w:r>
          </w:p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24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</w:t>
            </w:r>
          </w:p>
        </w:tc>
      </w:tr>
      <w:tr w:rsidR="00223D85">
        <w:trPr>
          <w:trHeight w:val="347"/>
        </w:trPr>
        <w:tc>
          <w:tcPr>
            <w:tcW w:w="1668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中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题</w:t>
            </w:r>
          </w:p>
        </w:tc>
        <w:tc>
          <w:tcPr>
            <w:tcW w:w="1559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5182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24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）、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25</w:t>
            </w:r>
          </w:p>
        </w:tc>
      </w:tr>
      <w:tr w:rsidR="00223D85">
        <w:trPr>
          <w:trHeight w:val="382"/>
        </w:trPr>
        <w:tc>
          <w:tcPr>
            <w:tcW w:w="1668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难题</w:t>
            </w:r>
          </w:p>
        </w:tc>
        <w:tc>
          <w:tcPr>
            <w:tcW w:w="1559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5182" w:type="dxa"/>
            <w:vAlign w:val="center"/>
          </w:tcPr>
          <w:p w:rsidR="00223D85" w:rsidRDefault="002052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23</w:t>
            </w:r>
          </w:p>
        </w:tc>
      </w:tr>
    </w:tbl>
    <w:p w:rsidR="00223D85" w:rsidRDefault="00223D85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23D85" w:rsidRDefault="0020521B" w:rsidP="00F90641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从卷面看，各模块的考查特点如下：</w:t>
      </w:r>
    </w:p>
    <w:p w:rsidR="00223D85" w:rsidRDefault="0020521B">
      <w:pPr>
        <w:ind w:leftChars="100" w:left="210" w:firstLineChars="102" w:firstLine="214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64380" cy="2735580"/>
            <wp:effectExtent l="0" t="0" r="762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D85" w:rsidRDefault="0020521B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热与能及其利用是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期中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考试中的重点知识内容，但是在期末考试中仍然占有一定的比重，不过考查方式相对比较简单，更多的注重学生对基础概念的理解，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题目设置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主要出现在单选和多选当中。</w:t>
      </w:r>
    </w:p>
    <w:p w:rsidR="00223D85" w:rsidRDefault="0020521B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电学基础知识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相对考的分值较多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虽然这部分知识在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期中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考试中已经进行考查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但看的出东城对基础知识的重视程度还是很高，本部分的知识相对容易一些，也可以照顾到中考未选物理的学生，这部分内容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所占分值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26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分左右，题目以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电学单位、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电路设计、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串并联关系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电阻影响因素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等考点为主，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注重学生对于最基础的知识概念的理解掌握，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对于基础不扎实的同学，要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进行有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针对性的复习。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欧姆定律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这部分知识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所占比重也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相对较大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一共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17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分左右，但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的都是最重要的知识点：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题单选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欧姆定律的动态电路分析，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22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的是伏安法测电阻以及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25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题计算导体的电阻，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主要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对公式的运用，题目的难度不大。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电功、电功率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这部分知识的重要性不言而喻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但是由于这一块难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>度较大，本次期末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的相对较少，占到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左右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。主要考查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电功率估测，电功率公式的运用以及伏安法测量电功率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计算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，难度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整体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不大。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对于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焦耳定律及家庭电路的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中规中矩，都是以课本经典内容为原型稍加变化，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只要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做题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小心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，避免马虎即可。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电磁和能源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这部分也有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多分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分数占比上不是很大，其中磁学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了两道选择题，注重的是对于基础概念的理解掌握以及右手螺旋定则的使用，能源主要是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了一道关于新能源汽车的科普阅读，难度中等。</w:t>
      </w:r>
    </w:p>
    <w:p w:rsidR="00223D85" w:rsidRDefault="00223D85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:rsidR="00223D85" w:rsidRDefault="0020521B">
      <w:pPr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三、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命题特点分析</w:t>
      </w:r>
    </w:p>
    <w:p w:rsidR="00223D85" w:rsidRDefault="0020521B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考试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以基础为主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这次考试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整体难度不大，试卷主要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基础为主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单选题和多选题主要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热学，电学以及磁学的重要的基础知识点和概念，在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实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验探究题中主要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焦耳定律实验，伏安法测电阻、测功率，一次函数类型的归纳关系式，以及欧姆定律的设计实验，这些题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形式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都比较常规，对于基础扎实的学生来说问题不大。在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常规的基础上，题目中也有灵活变化，例如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题的第三问，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等效法中的误差，就需要学生去灵活思考。</w:t>
      </w:r>
      <w:r>
        <w:rPr>
          <w:rFonts w:ascii="Times New Roman" w:eastAsia="宋体" w:hAnsi="Times New Roman" w:cs="Times New Roman"/>
          <w:sz w:val="28"/>
          <w:szCs w:val="28"/>
        </w:rPr>
        <w:t>试题</w:t>
      </w:r>
      <w:r>
        <w:rPr>
          <w:rFonts w:ascii="Times New Roman" w:eastAsia="宋体" w:hAnsi="Times New Roman" w:cs="Times New Roman" w:hint="eastAsia"/>
          <w:sz w:val="28"/>
          <w:szCs w:val="28"/>
        </w:rPr>
        <w:t>注重基础概念理解，</w:t>
      </w:r>
      <w:r>
        <w:rPr>
          <w:rFonts w:ascii="Times New Roman" w:eastAsia="宋体" w:hAnsi="Times New Roman" w:cs="Times New Roman" w:hint="eastAsia"/>
          <w:sz w:val="28"/>
          <w:szCs w:val="28"/>
        </w:rPr>
        <w:t>另外</w:t>
      </w:r>
      <w:r>
        <w:rPr>
          <w:rFonts w:ascii="Times New Roman" w:eastAsia="宋体" w:hAnsi="Times New Roman" w:cs="Times New Roman" w:hint="eastAsia"/>
          <w:sz w:val="28"/>
          <w:szCs w:val="28"/>
        </w:rPr>
        <w:t>实验的灵活度增加</w:t>
      </w:r>
      <w:r>
        <w:rPr>
          <w:rFonts w:ascii="Times New Roman" w:eastAsia="宋体" w:hAnsi="Times New Roman" w:cs="Times New Roman"/>
          <w:sz w:val="28"/>
          <w:szCs w:val="28"/>
        </w:rPr>
        <w:t>是近几年中考改革的方向，考生必须能适应这种变化、</w:t>
      </w:r>
      <w:r>
        <w:rPr>
          <w:rFonts w:ascii="Times New Roman" w:eastAsia="宋体" w:hAnsi="Times New Roman" w:cs="Times New Roman" w:hint="eastAsia"/>
          <w:sz w:val="28"/>
          <w:szCs w:val="28"/>
        </w:rPr>
        <w:t>并</w:t>
      </w:r>
      <w:r>
        <w:rPr>
          <w:rFonts w:ascii="Times New Roman" w:eastAsia="宋体" w:hAnsi="Times New Roman" w:cs="Times New Roman"/>
          <w:sz w:val="28"/>
          <w:szCs w:val="28"/>
        </w:rPr>
        <w:t>灵活处理，才能稳赢中考。</w:t>
      </w:r>
    </w:p>
    <w:p w:rsidR="00223D85" w:rsidRDefault="00223D85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223D85" w:rsidRDefault="0020521B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强调用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课内知识解决课外问题</w:t>
      </w:r>
    </w:p>
    <w:p w:rsidR="00223D85" w:rsidRDefault="0020521B">
      <w:pPr>
        <w:ind w:firstLineChars="200" w:firstLine="560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从近几年中考改革的情况来看，物理考试更加注重生活，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注重与生活的结合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，强调考生用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课本内的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知识解释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课本以外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问题的能力。另一方面，中考改革也强调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把社会大课堂考出来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，让学生走出校园，来到实验室、科技馆。科技馆相关题目也多次出现在中考和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模拟考试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中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学生接受新知识的能力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。相比较过往的繁杂计算，这样的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方式，实质上对学生的能力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提出了更高的要求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。</w:t>
      </w:r>
    </w:p>
    <w:p w:rsidR="00223D85" w:rsidRDefault="0020521B">
      <w:pPr>
        <w:tabs>
          <w:tab w:val="left" w:pos="312"/>
        </w:tabs>
        <w:ind w:firstLineChars="200" w:firstLine="562"/>
        <w:jc w:val="lef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</w:rPr>
        <w:t>强调信息筛选的能力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新中考改革强调自主学习，自主学习的前提是阅读能力。阅读的核心是筛选重要的信息，如科普阅读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24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题很好的考查了学生的阅读和筛选信息的能力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223D85" w:rsidRDefault="0020521B" w:rsidP="00F90641">
      <w:pPr>
        <w:ind w:firstLineChars="202" w:firstLine="566"/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sz w:val="28"/>
          <w:szCs w:val="28"/>
        </w:rPr>
        <w:t>综上所述，本次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东城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初三期末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结业会考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，全面的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考查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了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热与能及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电学的知识，也渗透出了中考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改革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的方向，也希望广大考生能够把握中考方向，在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年的中考中取得骄人的成绩。</w:t>
      </w:r>
    </w:p>
    <w:p w:rsidR="00223D85" w:rsidRDefault="00223D85">
      <w:pPr>
        <w:jc w:val="left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sectPr w:rsidR="00223D8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1B" w:rsidRDefault="0020521B">
      <w:r>
        <w:separator/>
      </w:r>
    </w:p>
  </w:endnote>
  <w:endnote w:type="continuationSeparator" w:id="0">
    <w:p w:rsidR="0020521B" w:rsidRDefault="002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5" w:rsidRDefault="002052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3D85" w:rsidRDefault="002052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064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5.1pt;height:11.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" filled="f" stroked="f" strokeweight=".5pt">
              <v:textbox style="mso-fit-shape-to-text:t" inset="0,0,0,0">
                <w:txbxContent>
                  <w:p w:rsidR="00223D85" w:rsidRDefault="002052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064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1B" w:rsidRDefault="0020521B">
      <w:r>
        <w:separator/>
      </w:r>
    </w:p>
  </w:footnote>
  <w:footnote w:type="continuationSeparator" w:id="0">
    <w:p w:rsidR="0020521B" w:rsidRDefault="0020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85" w:rsidRDefault="0020521B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1235075</wp:posOffset>
          </wp:positionV>
          <wp:extent cx="5274310" cy="746061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</w:rPr>
      <w:t>北京新东方优能中学</w:t>
    </w:r>
    <w:r>
      <w:rPr>
        <w:rFonts w:ascii="微软雅黑" w:eastAsia="微软雅黑" w:hAnsi="微软雅黑" w:hint="eastAsia"/>
      </w:rPr>
      <w:t>&amp;</w:t>
    </w:r>
    <w:r>
      <w:rPr>
        <w:rFonts w:ascii="微软雅黑" w:eastAsia="微软雅黑" w:hAnsi="微软雅黑" w:hint="eastAsia"/>
      </w:rPr>
      <w:t>优能</w:t>
    </w:r>
    <w:r>
      <w:rPr>
        <w:rFonts w:ascii="微软雅黑" w:eastAsia="微软雅黑" w:hAnsi="微软雅黑" w:hint="eastAsia"/>
      </w:rPr>
      <w:t>1</w:t>
    </w:r>
    <w:r>
      <w:rPr>
        <w:rFonts w:ascii="微软雅黑" w:eastAsia="微软雅黑" w:hAnsi="微软雅黑" w:hint="eastAsia"/>
      </w:rPr>
      <w:t>对</w:t>
    </w:r>
    <w:r>
      <w:rPr>
        <w:rFonts w:ascii="微软雅黑" w:eastAsia="微软雅黑" w:hAnsi="微软雅黑" w:hint="eastAsia"/>
      </w:rPr>
      <w:t>1&amp;</w:t>
    </w:r>
    <w:r>
      <w:rPr>
        <w:rFonts w:ascii="微软雅黑" w:eastAsia="微软雅黑" w:hAnsi="微软雅黑" w:hint="eastAsia"/>
      </w:rPr>
      <w:t>新东方在线</w:t>
    </w:r>
    <w:r>
      <w:rPr>
        <w:rFonts w:ascii="微软雅黑" w:eastAsia="微软雅黑" w:hAnsi="微软雅黑" w:hint="eastAsia"/>
      </w:rPr>
      <w:t>&amp;</w:t>
    </w:r>
    <w:r>
      <w:rPr>
        <w:rFonts w:ascii="微软雅黑" w:eastAsia="微软雅黑" w:hAnsi="微软雅黑" w:hint="eastAsia"/>
      </w:rPr>
      <w:t>东方优播联合出品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23587"/>
    <w:rsid w:val="00050013"/>
    <w:rsid w:val="00065F6F"/>
    <w:rsid w:val="00114735"/>
    <w:rsid w:val="00143639"/>
    <w:rsid w:val="00175B85"/>
    <w:rsid w:val="001B0D6E"/>
    <w:rsid w:val="00203F73"/>
    <w:rsid w:val="0020521B"/>
    <w:rsid w:val="00223D85"/>
    <w:rsid w:val="00224390"/>
    <w:rsid w:val="00233A91"/>
    <w:rsid w:val="00281BA1"/>
    <w:rsid w:val="003165D9"/>
    <w:rsid w:val="00316F7E"/>
    <w:rsid w:val="003660F1"/>
    <w:rsid w:val="00372FE6"/>
    <w:rsid w:val="00374A97"/>
    <w:rsid w:val="00375B4D"/>
    <w:rsid w:val="003B1027"/>
    <w:rsid w:val="003C3918"/>
    <w:rsid w:val="003E3B3D"/>
    <w:rsid w:val="003F29FE"/>
    <w:rsid w:val="004040DD"/>
    <w:rsid w:val="00486DAA"/>
    <w:rsid w:val="004A2C1C"/>
    <w:rsid w:val="004C3C99"/>
    <w:rsid w:val="004D1CD8"/>
    <w:rsid w:val="004E06B7"/>
    <w:rsid w:val="0056229F"/>
    <w:rsid w:val="005A3771"/>
    <w:rsid w:val="00637A1E"/>
    <w:rsid w:val="006407FB"/>
    <w:rsid w:val="006755B5"/>
    <w:rsid w:val="0068704A"/>
    <w:rsid w:val="00687BB2"/>
    <w:rsid w:val="00694AF1"/>
    <w:rsid w:val="006E03DD"/>
    <w:rsid w:val="0071223A"/>
    <w:rsid w:val="00721E38"/>
    <w:rsid w:val="00753381"/>
    <w:rsid w:val="00777685"/>
    <w:rsid w:val="007D4927"/>
    <w:rsid w:val="00807FB9"/>
    <w:rsid w:val="00821B46"/>
    <w:rsid w:val="0082536C"/>
    <w:rsid w:val="00845301"/>
    <w:rsid w:val="00854333"/>
    <w:rsid w:val="008A4851"/>
    <w:rsid w:val="008C16BB"/>
    <w:rsid w:val="008C28B7"/>
    <w:rsid w:val="008C689B"/>
    <w:rsid w:val="00916F45"/>
    <w:rsid w:val="00932956"/>
    <w:rsid w:val="009C5A53"/>
    <w:rsid w:val="009D3C78"/>
    <w:rsid w:val="009E0CED"/>
    <w:rsid w:val="00A02737"/>
    <w:rsid w:val="00A034E5"/>
    <w:rsid w:val="00A1012E"/>
    <w:rsid w:val="00A14DC2"/>
    <w:rsid w:val="00A269CE"/>
    <w:rsid w:val="00A328DF"/>
    <w:rsid w:val="00A338CA"/>
    <w:rsid w:val="00A66E0E"/>
    <w:rsid w:val="00AF01AC"/>
    <w:rsid w:val="00B0445C"/>
    <w:rsid w:val="00B160B7"/>
    <w:rsid w:val="00B36E5E"/>
    <w:rsid w:val="00B75AFD"/>
    <w:rsid w:val="00BC526A"/>
    <w:rsid w:val="00BD31BA"/>
    <w:rsid w:val="00BF00C4"/>
    <w:rsid w:val="00C05136"/>
    <w:rsid w:val="00C14EAD"/>
    <w:rsid w:val="00C456ED"/>
    <w:rsid w:val="00CA0901"/>
    <w:rsid w:val="00CB1ECE"/>
    <w:rsid w:val="00CC0638"/>
    <w:rsid w:val="00CE1AD1"/>
    <w:rsid w:val="00CF3C41"/>
    <w:rsid w:val="00D02AE2"/>
    <w:rsid w:val="00D20829"/>
    <w:rsid w:val="00D37E93"/>
    <w:rsid w:val="00D57AA3"/>
    <w:rsid w:val="00DA050B"/>
    <w:rsid w:val="00DA5A15"/>
    <w:rsid w:val="00DB09C1"/>
    <w:rsid w:val="00DC31FD"/>
    <w:rsid w:val="00DC6BEB"/>
    <w:rsid w:val="00DF21E5"/>
    <w:rsid w:val="00E078C6"/>
    <w:rsid w:val="00E6208C"/>
    <w:rsid w:val="00E70804"/>
    <w:rsid w:val="00EB460D"/>
    <w:rsid w:val="00ED0918"/>
    <w:rsid w:val="00F249AA"/>
    <w:rsid w:val="00F27FCD"/>
    <w:rsid w:val="00F34643"/>
    <w:rsid w:val="00F438DD"/>
    <w:rsid w:val="00F611F6"/>
    <w:rsid w:val="00F612AF"/>
    <w:rsid w:val="00F74EBE"/>
    <w:rsid w:val="00F90641"/>
    <w:rsid w:val="00FC42D9"/>
    <w:rsid w:val="0C2F25A2"/>
    <w:rsid w:val="0F8D4D09"/>
    <w:rsid w:val="115816FB"/>
    <w:rsid w:val="189F252E"/>
    <w:rsid w:val="1FDB219A"/>
    <w:rsid w:val="240E40EA"/>
    <w:rsid w:val="41BD49BE"/>
    <w:rsid w:val="423C125F"/>
    <w:rsid w:val="43203185"/>
    <w:rsid w:val="46266C58"/>
    <w:rsid w:val="4FD31E93"/>
    <w:rsid w:val="5D8D02A6"/>
    <w:rsid w:val="7FE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C253C-A0DA-4560-BE63-EC138D9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Windows 用户</cp:lastModifiedBy>
  <cp:revision>7</cp:revision>
  <cp:lastPrinted>2018-01-16T12:57:00Z</cp:lastPrinted>
  <dcterms:created xsi:type="dcterms:W3CDTF">2018-01-17T10:32:00Z</dcterms:created>
  <dcterms:modified xsi:type="dcterms:W3CDTF">2018-01-19T04:19:00Z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