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EBE89" w14:textId="77777777" w:rsidR="00D04C91" w:rsidRDefault="00227141">
      <w:pPr>
        <w:spacing w:line="480" w:lineRule="exact"/>
        <w:jc w:val="center"/>
        <w:outlineLvl w:val="0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北京市2017年海淀</w:t>
      </w:r>
      <w:r w:rsidR="006038C1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期末</w:t>
      </w:r>
      <w:r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英语试题总评</w:t>
      </w:r>
    </w:p>
    <w:p w14:paraId="59B04FEE" w14:textId="3BAFE67F" w:rsidR="00D04C91" w:rsidRDefault="00227141">
      <w:pPr>
        <w:wordWrap w:val="0"/>
        <w:spacing w:line="480" w:lineRule="exact"/>
        <w:jc w:val="righ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bookmarkStart w:id="0" w:name="OLE_LINK1"/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 xml:space="preserve">  </w:t>
      </w:r>
      <w:bookmarkEnd w:id="0"/>
    </w:p>
    <w:p w14:paraId="5BF74636" w14:textId="77777777" w:rsidR="00D04C91" w:rsidRDefault="002271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ascii="Arial" w:eastAsia="微软雅黑" w:hAnsi="Arial" w:cs="宋体"/>
          <w:color w:val="000000" w:themeColor="text1"/>
          <w:kern w:val="0"/>
          <w:sz w:val="28"/>
          <w:szCs w:val="28"/>
        </w:rPr>
      </w:pPr>
      <w:r>
        <w:rPr>
          <w:rFonts w:ascii="Arial" w:eastAsia="微软雅黑" w:hAnsi="Arial" w:hint="eastAsia"/>
          <w:b/>
          <w:color w:val="000000" w:themeColor="text1"/>
          <w:sz w:val="36"/>
          <w:szCs w:val="36"/>
        </w:rPr>
        <w:tab/>
      </w:r>
      <w:r w:rsidR="00E07172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一年一度的海淀期末</w:t>
      </w:r>
      <w:r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如期到来。这套试卷，无论从题目的难度，还是题型的设置，都基本延续了</w:t>
      </w:r>
      <w:r>
        <w:rPr>
          <w:rFonts w:ascii="Arial" w:eastAsia="微软雅黑" w:hAnsi="Arial" w:cs="宋体"/>
          <w:color w:val="000000" w:themeColor="text1"/>
          <w:kern w:val="0"/>
          <w:sz w:val="28"/>
          <w:szCs w:val="28"/>
        </w:rPr>
        <w:t>201</w:t>
      </w:r>
      <w:r w:rsidR="00E07172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7</w:t>
      </w:r>
      <w:r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年北京卷的出题模式。但值得注意的是，今年的考题也出现了一些变化，如阅读篇幅增长，应用文写作愈加体现交际功能和传统文化等。我们也能从中窥探出高考英语未来的命题趋势。下面我们就试卷的板块逐个进行分析：</w:t>
      </w:r>
    </w:p>
    <w:p w14:paraId="384D5CE9" w14:textId="77777777" w:rsidR="00DF5410" w:rsidRDefault="00227141" w:rsidP="00DF5410">
      <w:pPr>
        <w:widowControl/>
        <w:tabs>
          <w:tab w:val="left" w:pos="560"/>
          <w:tab w:val="left" w:pos="7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/>
          <w:b/>
          <w:color w:val="000000" w:themeColor="text1"/>
          <w:sz w:val="36"/>
          <w:szCs w:val="36"/>
        </w:rPr>
        <w:tab/>
      </w:r>
      <w:r w:rsidR="00DF5410">
        <w:rPr>
          <w:rFonts w:ascii="微软雅黑" w:eastAsia="微软雅黑" w:hAnsi="微软雅黑"/>
          <w:b/>
          <w:color w:val="000000" w:themeColor="text1"/>
          <w:sz w:val="36"/>
          <w:szCs w:val="36"/>
        </w:rPr>
        <w:tab/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单项选择：语法部分延续往年，重点考察了时态和语态、非谓</w:t>
      </w:r>
      <w:bookmarkStart w:id="1" w:name="_GoBack"/>
      <w:bookmarkEnd w:id="1"/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语动词、三大从句等考点。其中，时态和语态</w:t>
      </w:r>
      <w:r w:rsidR="00DF5410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4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道，非谓语动词</w:t>
      </w:r>
      <w:r w:rsidR="00DF5410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3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道，三大从句</w:t>
      </w:r>
      <w:r w:rsidR="00DF5410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4</w:t>
      </w:r>
      <w:r w:rsidR="00E07172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道，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情态动词</w:t>
      </w:r>
      <w:r w:rsidR="00DF5410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1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道，虚拟语气</w:t>
      </w:r>
      <w:r w:rsidR="00DF5410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1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道，冠词</w:t>
      </w:r>
      <w:r w:rsidR="00DF5410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1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道，介词</w:t>
      </w:r>
      <w:r w:rsidR="00DF5410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1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道，难度与去年持平。该部分考生应学会识别考点并运用相应的解题步骤。</w:t>
      </w:r>
    </w:p>
    <w:p w14:paraId="0AF22194" w14:textId="77777777" w:rsidR="00DF5410" w:rsidRDefault="00227141" w:rsidP="00DF541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ab/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完形填空：文章题材仍延续了北京卷往年的出题风格，文体为记叙文。讲述的是“去森林寻找彩虹所获”。题目考查数量为动词8题，名词6题，形容词2题，副词1题，介词1题，连词2题。考生在答题时，名词类题目需重点关注复现及上下文对应，动词题需关注动作的先后顺序及与其他词性的搭配，形容词与副词题即需要关注对应的感情色彩，连词需看前后两句的逻辑关系，介词题需看介词本意。</w:t>
      </w:r>
    </w:p>
    <w:p w14:paraId="05FED075" w14:textId="77777777" w:rsidR="00D04C91" w:rsidRPr="00E07172" w:rsidRDefault="00227141">
      <w:pPr>
        <w:spacing w:line="480" w:lineRule="exac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ab/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阅读理解：A</w:t>
      </w:r>
      <w:r w:rsidR="00E07172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 xml:space="preserve">篇为记叙文，讲的是龙卷风突如其来，作者冷静对待应对危险； 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B</w:t>
      </w:r>
      <w:r w:rsidR="00E07172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篇为应用文，考察的是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关于Dragon boat training camp</w:t>
      </w:r>
      <w:r w:rsidR="00E07172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的介绍；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  <w:lang w:val="zh-TW" w:eastAsia="zh-TW"/>
        </w:rPr>
        <w:t>C篇是说明文，通篇讲的是精准农业对于传统农业的影响。文章首先介绍了传统农业的形式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  <w:lang w:val="zh-TW"/>
        </w:rPr>
        <w:t>，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  <w:lang w:val="zh-TW" w:eastAsia="zh-TW"/>
        </w:rPr>
        <w:t>之后介绍了精准农业的先进之处以及对传统农业的冲击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  <w:lang w:val="zh-TW"/>
        </w:rPr>
        <w:t>，</w:t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  <w:lang w:val="zh-TW" w:eastAsia="zh-TW"/>
        </w:rPr>
        <w:t>最后是农民对于精准农业的态度以及未来精准农业的发展潜力</w:t>
      </w:r>
      <w:r w:rsidR="00E07172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；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D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篇为议论文，讨论的是“科技是否发展过于迅速”这一话题，总体来讲，今年的阅读篇章语句难度略高，没有偏题或者怪题出现，两道题考查主旨，但最后一题为结构题，需要引起考生注意。</w:t>
      </w:r>
      <w:r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总的来说，记叙文应关注作者传递的中心思想，议论文重点关注作者的论点，说明文要把握好文章的说明对象。另外值得注意的是，今年的阅读篇幅较往年明显增长，有意考查考生的阅读速度及短时间内获取重要信息的能力，对学生的课下泛读提出了要求。建</w:t>
      </w:r>
      <w:r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lastRenderedPageBreak/>
        <w:t>议未来的考生增加课下兴趣泛读，从而相应提升阅读速度。</w:t>
      </w:r>
    </w:p>
    <w:p w14:paraId="1B8FD9FE" w14:textId="77777777" w:rsidR="00DF5410" w:rsidRPr="00DF5410" w:rsidRDefault="00227141" w:rsidP="00DF5410">
      <w:pPr>
        <w:spacing w:line="480" w:lineRule="exact"/>
        <w:rPr>
          <w:rFonts w:ascii="Arial" w:eastAsia="微软雅黑" w:hAnsi="Arial" w:cs="宋体"/>
          <w:color w:val="000000" w:themeColor="text1"/>
          <w:kern w:val="0"/>
          <w:sz w:val="28"/>
          <w:szCs w:val="28"/>
        </w:rPr>
      </w:pPr>
      <w:r w:rsidRP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ab/>
      </w:r>
      <w:r w:rsidR="00DF5410" w:rsidRPr="00DF5410">
        <w:rPr>
          <w:rFonts w:ascii="Arial" w:eastAsia="微软雅黑" w:hAnsi="Arial" w:cs="宋体"/>
          <w:color w:val="000000" w:themeColor="text1"/>
          <w:kern w:val="0"/>
          <w:sz w:val="28"/>
          <w:szCs w:val="28"/>
        </w:rPr>
        <w:t>七选五</w:t>
      </w:r>
      <w:r w:rsidR="00E07172">
        <w:rPr>
          <w:rFonts w:ascii="Arial" w:eastAsia="微软雅黑" w:hAnsi="Arial" w:cs="宋体"/>
          <w:color w:val="000000" w:themeColor="text1"/>
          <w:kern w:val="0"/>
          <w:sz w:val="28"/>
          <w:szCs w:val="28"/>
        </w:rPr>
        <w:t>：</w:t>
      </w:r>
      <w:r w:rsidR="00DF5410" w:rsidRPr="00DF5410">
        <w:rPr>
          <w:rFonts w:ascii="Arial" w:eastAsia="微软雅黑" w:hAnsi="Arial" w:cs="宋体"/>
          <w:color w:val="000000" w:themeColor="text1"/>
          <w:kern w:val="0"/>
          <w:sz w:val="28"/>
          <w:szCs w:val="28"/>
        </w:rPr>
        <w:t>延续了以往北京卷的出题风格，主打说明文。文章介绍烧制陶器等器皿的穴窑。从这篇传统工艺的选材，能够看出试题以继承和弘扬中华优秀传统文化为核心，体现了刚修订后的普通高中课程的基本原则。文章出题考查了两道段首题、两道段中题以及一道段末题，出题手法与往年相似，考查学生获取段落主旨、辨别段落内部细节、鉴别过渡性语句的能力。</w:t>
      </w:r>
    </w:p>
    <w:p w14:paraId="78AAB5AB" w14:textId="77777777" w:rsidR="00DF5410" w:rsidRPr="003A2F9A" w:rsidRDefault="00227141" w:rsidP="00DF541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ascii="Arial" w:eastAsia="微软雅黑" w:hAnsi="Arial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ab/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应用文：本篇作文是一篇欢迎词。</w:t>
      </w:r>
      <w:r w:rsidR="00DF5410" w:rsidRPr="003A2F9A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要重视的交际感，与人沟通，达到交流的要求即可。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命题包括“欢迎祝愿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+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安排规划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+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名胜介绍”。文章开头交际句以学生会席的身份表达欢迎，需要符合双方的交际身份。介绍一处北京名胜是开放的，建议考生选取自己熟悉的地点介绍，切勿标新立异，增加考场作文的时间成本和构思负担。</w:t>
      </w:r>
      <w:r w:rsidR="00DF5410" w:rsidRPr="003A2F9A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本题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  <w:lang w:val="zh-TW" w:eastAsia="zh-TW"/>
        </w:rPr>
        <w:t>考察的层次很多，一味背模板远远不够，建议考生们要训练构思逻辑，掌握应用文写作的结构层次，重要的是语言要活学活用，才能达到写作目的，完成“应用文解决实际情况”的写作任务。语言方面，选取简洁实用的词汇，慎用难词。</w:t>
      </w:r>
    </w:p>
    <w:p w14:paraId="48085D80" w14:textId="77777777" w:rsidR="00DF5410" w:rsidRDefault="00227141" w:rsidP="00DF5410">
      <w:pPr>
        <w:spacing w:line="480" w:lineRule="exac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ab/>
      </w:r>
      <w:r w:rsidR="00DF541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 xml:space="preserve">情景作文： </w:t>
      </w:r>
      <w:r w:rsidR="00DF5410" w:rsidRPr="00745D6A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本次题目延续了情景作文的出题特点，以“贡献社区”为主题，四幅图的要点分别是“看到社区宣传”，“制作垃圾夹”，“在社区捡垃圾”，“记录下这一天所作所为”。在题目的设置上与</w:t>
      </w:r>
      <w:r w:rsidR="00DF5410" w:rsidRPr="00745D6A">
        <w:rPr>
          <w:rFonts w:ascii="Arial" w:eastAsia="微软雅黑" w:hAnsi="Arial" w:cs="宋体"/>
          <w:color w:val="000000" w:themeColor="text1"/>
          <w:kern w:val="0"/>
          <w:sz w:val="28"/>
          <w:szCs w:val="28"/>
        </w:rPr>
        <w:t>2016</w:t>
      </w:r>
      <w:r w:rsidR="00DF5410" w:rsidRPr="00745D6A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年北京卷真题的情景作文有很多相似之处：</w:t>
      </w:r>
      <w:r w:rsidR="00DF5410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 xml:space="preserve"> </w:t>
      </w:r>
      <w:r w:rsidR="00DF5410" w:rsidRPr="00745D6A">
        <w:rPr>
          <w:rFonts w:ascii="Arial" w:eastAsia="微软雅黑" w:hAnsi="Arial" w:cs="宋体"/>
          <w:color w:val="000000" w:themeColor="text1"/>
          <w:kern w:val="0"/>
          <w:sz w:val="28"/>
          <w:szCs w:val="28"/>
        </w:rPr>
        <w:t>2016</w:t>
      </w:r>
      <w:r w:rsidR="00DF5410" w:rsidRPr="00745D6A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年北京卷讲的是响应地球日号召进</w:t>
      </w:r>
      <w:r w:rsidR="00E07172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行环保活动，四幅图分别是“看到宣传栏”，“讨论并制作环保物品”、</w:t>
      </w:r>
      <w:r w:rsidR="00DF5410" w:rsidRPr="00745D6A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“在社区发送环保物品”和“在学校展示自己所作所为”。环保、贡献社区、贡献社会这类中心是情景作文中最经常考查的四大中心之一，类似题目包括了帮助小区扫雪，帮助照顾小区老人并打扫美化小区，倡导环保节约用水，倡导绿色出行等等都是这个中心下曾经考查的题目。所以考生只需要对情景作文最经常考的四大中心进行强化的练习，必然能掌握同类题目的的写作思维。而写作一定是将写作思维，设计完整句子，语法梳理和词汇调用这四个环节综合处理，在进行强化练习的同时，对于语言本身也必然会得</w:t>
      </w:r>
      <w:r w:rsidR="00DF5410" w:rsidRPr="00745D6A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lastRenderedPageBreak/>
        <w:t>到很好的提升。考生明白题目会出什么，明白需要练到什么能力，再配合科学的强化练习，必然能在未来的考试中得到理想的结果。</w:t>
      </w:r>
    </w:p>
    <w:p w14:paraId="03F7E56C" w14:textId="77777777" w:rsidR="00D04C91" w:rsidRDefault="002271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ab/>
      </w:r>
      <w:r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总体来讲，</w:t>
      </w:r>
      <w:r w:rsidR="00E07172"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此次</w:t>
      </w:r>
      <w:r>
        <w:rPr>
          <w:rFonts w:ascii="Arial" w:eastAsia="微软雅黑" w:hAnsi="Arial" w:cs="宋体" w:hint="eastAsia"/>
          <w:color w:val="000000" w:themeColor="text1"/>
          <w:kern w:val="0"/>
          <w:sz w:val="28"/>
          <w:szCs w:val="28"/>
        </w:rPr>
        <w:t>考试难度与往年基本持平，命题思路清晰，题目设置合理，相信各位考生都能发挥出自己的水平，在考试中取得理想的成绩。</w:t>
      </w:r>
    </w:p>
    <w:sectPr w:rsidR="00D04C9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8317" w14:textId="77777777" w:rsidR="0013378C" w:rsidRDefault="0013378C">
      <w:r>
        <w:separator/>
      </w:r>
    </w:p>
  </w:endnote>
  <w:endnote w:type="continuationSeparator" w:id="0">
    <w:p w14:paraId="79155C19" w14:textId="77777777" w:rsidR="0013378C" w:rsidRDefault="0013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2120954"/>
    </w:sdtPr>
    <w:sdtEndPr/>
    <w:sdtContent>
      <w:p w14:paraId="365B67C9" w14:textId="77777777" w:rsidR="00D04C91" w:rsidRDefault="002271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86" w:rsidRPr="002E598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6BA95C70" w14:textId="77777777" w:rsidR="00D04C91" w:rsidRDefault="00D04C9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A25DF" w14:textId="77777777" w:rsidR="0013378C" w:rsidRDefault="0013378C">
      <w:r>
        <w:separator/>
      </w:r>
    </w:p>
  </w:footnote>
  <w:footnote w:type="continuationSeparator" w:id="0">
    <w:p w14:paraId="7282B60C" w14:textId="77777777" w:rsidR="0013378C" w:rsidRDefault="001337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B951D9" w14:textId="77777777" w:rsidR="00D04C91" w:rsidRDefault="0013378C">
    <w:pPr>
      <w:pStyle w:val="a7"/>
    </w:pPr>
    <w:r>
      <w:pict w14:anchorId="2DCB6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938" o:spid="_x0000_s3075" type="#_x0000_t75" style="position:absolute;left:0;text-align:left;margin-left:0;margin-top:0;width:415.15pt;height:579.15pt;z-index:-251657216;mso-position-horizontal:center;mso-position-horizontal-relative:margin;mso-position-vertical:center;mso-position-vertical-relative:margin;mso-width-relative:page;mso-height-relative:page" o:allowincell="f">
          <v:imagedata r:id="rId1" o:title="三条水印38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FD35FF" w14:textId="318E506B" w:rsidR="00D04C91" w:rsidRPr="002E5986" w:rsidRDefault="0013378C" w:rsidP="002E5986">
    <w:pPr>
      <w:pStyle w:val="a7"/>
      <w:rPr>
        <w:rFonts w:ascii="微软雅黑" w:eastAsia="微软雅黑" w:hAnsi="微软雅黑" w:hint="eastAsia"/>
      </w:rPr>
    </w:pPr>
    <w:r>
      <w:pict w14:anchorId="6F671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939" o:spid="_x0000_s3074" type="#_x0000_t75" style="position:absolute;left:0;text-align:left;margin-left:0;margin-top:0;width:415.15pt;height:579.15pt;z-index:-251656192;mso-position-horizontal:center;mso-position-horizontal-relative:margin;mso-position-vertical:center;mso-position-vertical-relative:margin;mso-width-relative:page;mso-height-relative:page" o:allowincell="f">
          <v:imagedata r:id="rId1" o:title="三条水印38度"/>
          <w10:wrap anchorx="margin" anchory="margin"/>
        </v:shape>
      </w:pict>
    </w:r>
    <w:r w:rsidR="002E5986" w:rsidRPr="00525A6D">
      <w:rPr>
        <w:rFonts w:ascii="微软雅黑" w:eastAsia="微软雅黑" w:hAnsi="微软雅黑" w:hint="eastAsia"/>
      </w:rPr>
      <w:t>北京新东方优能中学&amp;优能1对1</w:t>
    </w:r>
    <w:r w:rsidR="002E5986">
      <w:rPr>
        <w:rFonts w:ascii="微软雅黑" w:eastAsia="微软雅黑" w:hAnsi="微软雅黑" w:hint="eastAsia"/>
      </w:rPr>
      <w:t>&amp;新东方在线&amp;东方优播</w:t>
    </w:r>
    <w:r w:rsidR="002E5986" w:rsidRPr="00525A6D">
      <w:rPr>
        <w:rFonts w:ascii="微软雅黑" w:eastAsia="微软雅黑" w:hAnsi="微软雅黑" w:hint="eastAsia"/>
      </w:rPr>
      <w:t>联合解析出品</w:t>
    </w:r>
    <w:r w:rsidR="002E5986"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2336" behindDoc="1" locked="0" layoutInCell="1" allowOverlap="1" wp14:anchorId="50891ADF" wp14:editId="36D8B0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74310" cy="7460597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66D83" w14:textId="77777777" w:rsidR="00D04C91" w:rsidRDefault="0013378C">
    <w:pPr>
      <w:pStyle w:val="a7"/>
    </w:pPr>
    <w:r>
      <w:pict w14:anchorId="6BA81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937" o:spid="_x0000_s3073" type="#_x0000_t75" style="position:absolute;left:0;text-align:left;margin-left:0;margin-top:0;width:415.15pt;height:579.15pt;z-index:-251658240;mso-position-horizontal:center;mso-position-horizontal-relative:margin;mso-position-vertical:center;mso-position-vertical-relative:margin;mso-width-relative:page;mso-height-relative:page" o:allowincell="f">
          <v:imagedata r:id="rId1" o:title="三条水印38度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7D"/>
    <w:rsid w:val="000044F0"/>
    <w:rsid w:val="00015800"/>
    <w:rsid w:val="000A1E21"/>
    <w:rsid w:val="000E6B24"/>
    <w:rsid w:val="00122096"/>
    <w:rsid w:val="0013378C"/>
    <w:rsid w:val="00146659"/>
    <w:rsid w:val="00186615"/>
    <w:rsid w:val="001A6746"/>
    <w:rsid w:val="00227141"/>
    <w:rsid w:val="00243303"/>
    <w:rsid w:val="002B1169"/>
    <w:rsid w:val="002D689A"/>
    <w:rsid w:val="002E5986"/>
    <w:rsid w:val="00390C3E"/>
    <w:rsid w:val="003A5635"/>
    <w:rsid w:val="003B10CE"/>
    <w:rsid w:val="004401E1"/>
    <w:rsid w:val="004A705C"/>
    <w:rsid w:val="004E0CC5"/>
    <w:rsid w:val="00543B3F"/>
    <w:rsid w:val="005609DD"/>
    <w:rsid w:val="00567973"/>
    <w:rsid w:val="005F5822"/>
    <w:rsid w:val="006038C1"/>
    <w:rsid w:val="00762E4F"/>
    <w:rsid w:val="0079334D"/>
    <w:rsid w:val="007F2B70"/>
    <w:rsid w:val="00846F12"/>
    <w:rsid w:val="00864702"/>
    <w:rsid w:val="00936F2E"/>
    <w:rsid w:val="009E247D"/>
    <w:rsid w:val="00A04CFC"/>
    <w:rsid w:val="00A21C1F"/>
    <w:rsid w:val="00A84F91"/>
    <w:rsid w:val="00AF5181"/>
    <w:rsid w:val="00BE5DE0"/>
    <w:rsid w:val="00C12255"/>
    <w:rsid w:val="00C67B88"/>
    <w:rsid w:val="00C93FA1"/>
    <w:rsid w:val="00D04C91"/>
    <w:rsid w:val="00D655C5"/>
    <w:rsid w:val="00D76C95"/>
    <w:rsid w:val="00D91D00"/>
    <w:rsid w:val="00DA20E5"/>
    <w:rsid w:val="00DF5410"/>
    <w:rsid w:val="00E07172"/>
    <w:rsid w:val="00F06703"/>
    <w:rsid w:val="00F9146F"/>
    <w:rsid w:val="04684B3A"/>
    <w:rsid w:val="06121FE5"/>
    <w:rsid w:val="0E8576C7"/>
    <w:rsid w:val="118F088E"/>
    <w:rsid w:val="12DE05A4"/>
    <w:rsid w:val="198D3DCC"/>
    <w:rsid w:val="1B914523"/>
    <w:rsid w:val="1C0D3135"/>
    <w:rsid w:val="2899713A"/>
    <w:rsid w:val="2A2530D4"/>
    <w:rsid w:val="33D87F08"/>
    <w:rsid w:val="35CD2E0C"/>
    <w:rsid w:val="36873E9D"/>
    <w:rsid w:val="3A2F6B24"/>
    <w:rsid w:val="3B4A323F"/>
    <w:rsid w:val="3ED8420D"/>
    <w:rsid w:val="4415212D"/>
    <w:rsid w:val="47134204"/>
    <w:rsid w:val="47786D86"/>
    <w:rsid w:val="48915B00"/>
    <w:rsid w:val="48AD3931"/>
    <w:rsid w:val="49643FD9"/>
    <w:rsid w:val="4AB3748A"/>
    <w:rsid w:val="5C9B1ACB"/>
    <w:rsid w:val="5FD82977"/>
    <w:rsid w:val="62284070"/>
    <w:rsid w:val="65D057A3"/>
    <w:rsid w:val="678F45A4"/>
    <w:rsid w:val="6AD275E0"/>
    <w:rsid w:val="6AE7651F"/>
    <w:rsid w:val="726B26A4"/>
    <w:rsid w:val="7D9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62E4D06F"/>
  <w15:docId w15:val="{C3CB1D25-C200-4F4C-BAD4-F41DE162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ind w:firstLine="42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ind w:firstLine="42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20"/>
      <w:jc w:val="center"/>
    </w:pPr>
    <w:rPr>
      <w:sz w:val="18"/>
      <w:szCs w:val="18"/>
    </w:rPr>
  </w:style>
  <w:style w:type="character" w:styleId="a9">
    <w:name w:val="page number"/>
    <w:unhideWhenUsed/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页码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xuchang</dc:creator>
  <cp:lastModifiedBy>Microsoft Office 用户</cp:lastModifiedBy>
  <cp:revision>3</cp:revision>
  <cp:lastPrinted>2015-06-08T09:16:00Z</cp:lastPrinted>
  <dcterms:created xsi:type="dcterms:W3CDTF">2018-01-18T08:34:00Z</dcterms:created>
  <dcterms:modified xsi:type="dcterms:W3CDTF">2018-01-18T08:34:00Z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