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0E6B" w14:textId="523D0E7A" w:rsidR="005D6819" w:rsidRPr="005D6819" w:rsidRDefault="0071223A" w:rsidP="005D6819">
      <w:pPr>
        <w:adjustRightInd w:val="0"/>
        <w:snapToGrid w:val="0"/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5D6819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78229A" w:rsidRPr="005D6819">
        <w:rPr>
          <w:rFonts w:ascii="宋体" w:eastAsia="宋体" w:hAnsi="宋体"/>
          <w:b/>
          <w:bCs/>
          <w:color w:val="000000"/>
          <w:sz w:val="32"/>
          <w:szCs w:val="32"/>
        </w:rPr>
        <w:t>8</w:t>
      </w:r>
      <w:r w:rsidRPr="005D6819">
        <w:rPr>
          <w:rFonts w:ascii="宋体" w:eastAsia="宋体" w:hAnsi="宋体" w:hint="eastAsia"/>
          <w:b/>
          <w:color w:val="000000"/>
          <w:sz w:val="32"/>
          <w:szCs w:val="32"/>
        </w:rPr>
        <w:t>年北京市</w:t>
      </w:r>
      <w:r w:rsidR="0078229A" w:rsidRPr="005D6819">
        <w:rPr>
          <w:rFonts w:ascii="宋体" w:eastAsia="宋体" w:hAnsi="宋体" w:hint="eastAsia"/>
          <w:b/>
          <w:color w:val="000000"/>
          <w:sz w:val="32"/>
          <w:szCs w:val="32"/>
        </w:rPr>
        <w:t>朝阳区初三期末语文</w:t>
      </w:r>
      <w:r w:rsidRPr="005D6819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4F473A71" w14:textId="01E3BBBF" w:rsidR="0078229A" w:rsidRPr="005D6819" w:rsidRDefault="0078229A" w:rsidP="005D6819">
      <w:pPr>
        <w:adjustRightInd w:val="0"/>
        <w:snapToGrid w:val="0"/>
        <w:jc w:val="center"/>
        <w:outlineLvl w:val="0"/>
        <w:rPr>
          <w:rFonts w:ascii="宋体" w:eastAsia="宋体" w:hAnsi="宋体"/>
          <w:color w:val="000000"/>
          <w:sz w:val="32"/>
          <w:szCs w:val="32"/>
        </w:rPr>
      </w:pPr>
    </w:p>
    <w:p w14:paraId="0B615203" w14:textId="2F9401F3" w:rsidR="00195CF7" w:rsidRDefault="0078229A" w:rsidP="00195CF7">
      <w:pPr>
        <w:adjustRightInd w:val="0"/>
        <w:snapToGrid w:val="0"/>
        <w:ind w:firstLine="560"/>
        <w:jc w:val="left"/>
        <w:outlineLvl w:val="0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本次初三年级期末考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试，作为北京市推出新中考后的首次尝试，率先加入了大量的创新题型，在试卷中出现了结合其他题型进行微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写作以及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古诗文阅读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等新题型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基本为中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等难度。与此同时，朝阳区期末考试依旧结合了大量传统文化内容</w:t>
      </w:r>
      <w:r w:rsidR="00FE4CCE">
        <w:rPr>
          <w:rFonts w:ascii="宋体" w:eastAsia="宋体" w:hAnsi="宋体" w:hint="eastAsia"/>
          <w:color w:val="000000"/>
          <w:sz w:val="28"/>
          <w:szCs w:val="28"/>
        </w:rPr>
        <w:t>和</w:t>
      </w:r>
      <w:r w:rsidR="008366CF">
        <w:rPr>
          <w:rFonts w:ascii="宋体" w:eastAsia="宋体" w:hAnsi="宋体" w:hint="eastAsia"/>
          <w:color w:val="000000"/>
          <w:sz w:val="28"/>
          <w:szCs w:val="28"/>
        </w:rPr>
        <w:t>学生自己的实际生活体验，比如阅读中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考到了结合学生阅读体验说明阅读方式。</w:t>
      </w:r>
    </w:p>
    <w:p w14:paraId="2BF6C4E2" w14:textId="54F58046" w:rsidR="003165D9" w:rsidRPr="005D6819" w:rsidRDefault="0078229A" w:rsidP="005D6819">
      <w:pPr>
        <w:adjustRightInd w:val="0"/>
        <w:snapToGrid w:val="0"/>
        <w:jc w:val="left"/>
        <w:outlineLvl w:val="0"/>
        <w:rPr>
          <w:rFonts w:ascii="宋体" w:eastAsia="宋体" w:hAnsi="宋体"/>
          <w:b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【</w:t>
      </w:r>
      <w:r w:rsidR="0071223A" w:rsidRPr="005D6819">
        <w:rPr>
          <w:rFonts w:ascii="宋体" w:eastAsia="宋体" w:hAnsi="宋体" w:hint="eastAsia"/>
          <w:color w:val="000000"/>
          <w:sz w:val="28"/>
          <w:szCs w:val="28"/>
        </w:rPr>
        <w:t>各模块分值分布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】</w:t>
      </w:r>
    </w:p>
    <w:p w14:paraId="03279FA0" w14:textId="0BBBB701" w:rsidR="005D6819" w:rsidRDefault="005A4C68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noProof/>
          <w:color w:val="000000"/>
          <w:sz w:val="28"/>
          <w:szCs w:val="28"/>
        </w:rPr>
        <w:drawing>
          <wp:inline distT="0" distB="0" distL="0" distR="0" wp14:anchorId="61DC2808" wp14:editId="42E60F1C">
            <wp:extent cx="5396641" cy="3697085"/>
            <wp:effectExtent l="0" t="0" r="0" b="11430"/>
            <wp:docPr id="2" name="图片 2" descr="Macintosh HD:Users:tiantian:Documents:工作:试卷:解析:2017年中考年级期末:朝阳初三期末:碎片:WechatIM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antian:Documents:工作:试卷:解析:2017年中考年级期末:朝阳初三期末:碎片:WechatIMG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4" cy="36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72DF" w14:textId="77777777" w:rsidR="00DD4F1B" w:rsidRPr="005D6819" w:rsidRDefault="00DD4F1B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3E980425" w14:textId="77777777" w:rsidR="0078229A" w:rsidRPr="005D6819" w:rsidRDefault="0078229A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古诗文部分分值提高，增加古诗鉴赏内容。</w:t>
      </w:r>
    </w:p>
    <w:p w14:paraId="16F7F7AB" w14:textId="77777777" w:rsidR="0078229A" w:rsidRPr="005D6819" w:rsidRDefault="0078229A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阅读部分分值降低。</w:t>
      </w:r>
    </w:p>
    <w:p w14:paraId="3051AA29" w14:textId="2EBE73CA" w:rsidR="0078229A" w:rsidRPr="005D6819" w:rsidRDefault="0078229A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写作部分取消小作文题型。</w:t>
      </w:r>
    </w:p>
    <w:p w14:paraId="47F9B652" w14:textId="77777777" w:rsidR="0078229A" w:rsidRPr="005D6819" w:rsidRDefault="0078229A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54402DAE" w14:textId="3D374523" w:rsidR="0078229A" w:rsidRPr="00195CF7" w:rsidRDefault="0078229A" w:rsidP="005D6819">
      <w:pPr>
        <w:adjustRightInd w:val="0"/>
        <w:snapToGrid w:val="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195CF7">
        <w:rPr>
          <w:rFonts w:ascii="宋体" w:eastAsia="宋体" w:hAnsi="宋体" w:hint="eastAsia"/>
          <w:b/>
          <w:color w:val="000000"/>
          <w:sz w:val="28"/>
          <w:szCs w:val="28"/>
        </w:rPr>
        <w:t>一、基础部分</w:t>
      </w:r>
    </w:p>
    <w:p w14:paraId="41A3F8E7" w14:textId="5E8969BC" w:rsidR="0078229A" w:rsidRPr="005D6819" w:rsidRDefault="00807696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基础题</w:t>
      </w:r>
      <w:r w:rsidR="0078229A" w:rsidRPr="005D6819">
        <w:rPr>
          <w:rFonts w:ascii="宋体" w:eastAsia="宋体" w:hAnsi="宋体" w:hint="eastAsia"/>
          <w:color w:val="000000"/>
          <w:sz w:val="28"/>
          <w:szCs w:val="28"/>
        </w:rPr>
        <w:t>部分，承袭了之前的一部分传统题型，如：字音、字形、笔顺、文常等。同时，加入了一部分的创新题型，如：续写诗歌，根据背景资料编写故事等。</w:t>
      </w:r>
    </w:p>
    <w:p w14:paraId="3D42B6FC" w14:textId="77777777" w:rsidR="005D6819" w:rsidRDefault="005D6819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0C641C85" w14:textId="02F1C2DD" w:rsidR="0078229A" w:rsidRPr="00195CF7" w:rsidRDefault="0078229A" w:rsidP="005D6819">
      <w:pPr>
        <w:adjustRightInd w:val="0"/>
        <w:snapToGrid w:val="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195CF7">
        <w:rPr>
          <w:rFonts w:ascii="宋体" w:eastAsia="宋体" w:hAnsi="宋体" w:hint="eastAsia"/>
          <w:b/>
          <w:color w:val="000000"/>
          <w:sz w:val="28"/>
          <w:szCs w:val="28"/>
        </w:rPr>
        <w:t>二、名著阅读部分</w:t>
      </w:r>
    </w:p>
    <w:p w14:paraId="4A908BDC" w14:textId="177166BE" w:rsidR="0078229A" w:rsidRPr="005D6819" w:rsidRDefault="0078229A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名著阅读部分，考查了《三国演义》《论语》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的内容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，题型偏向于考查</w:t>
      </w:r>
      <w:r w:rsidR="00807696">
        <w:rPr>
          <w:rFonts w:ascii="宋体" w:eastAsia="宋体" w:hAnsi="宋体" w:hint="eastAsia"/>
          <w:color w:val="000000"/>
          <w:sz w:val="28"/>
          <w:szCs w:val="28"/>
        </w:rPr>
        <w:t>名著细节，相较于以前的考试题目更加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主观化。</w:t>
      </w:r>
    </w:p>
    <w:p w14:paraId="747F3C72" w14:textId="77777777" w:rsidR="003368C2" w:rsidRDefault="003368C2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69E3A5C8" w14:textId="6A6FD3BE" w:rsidR="0078229A" w:rsidRPr="00195CF7" w:rsidRDefault="0078229A" w:rsidP="005D6819">
      <w:pPr>
        <w:adjustRightInd w:val="0"/>
        <w:snapToGrid w:val="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195CF7">
        <w:rPr>
          <w:rFonts w:ascii="宋体" w:eastAsia="宋体" w:hAnsi="宋体" w:hint="eastAsia"/>
          <w:b/>
          <w:color w:val="000000"/>
          <w:sz w:val="28"/>
          <w:szCs w:val="28"/>
        </w:rPr>
        <w:lastRenderedPageBreak/>
        <w:t>三、古诗文阅读部分</w:t>
      </w:r>
    </w:p>
    <w:p w14:paraId="26525DE0" w14:textId="503ECECF" w:rsidR="0078229A" w:rsidRPr="005D6819" w:rsidRDefault="0078229A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古诗文阅读中，诗歌鉴赏为最新加入的题型。主观题和客观题相结合，仿照高考形式进行考查。主观题考查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学生的改写能力，需要学生把诗句改成环境描写，同时也是对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诗句字面理解的深度考查。客观题则更加深入，直接面向文章的主旨、中心、情感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需要学生对文本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进行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深度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挖掘。难度中等偏高。文言文阅读依旧是课内外对比阅读，题型上的变化不大。</w:t>
      </w:r>
    </w:p>
    <w:p w14:paraId="19F93F70" w14:textId="77777777" w:rsidR="00DD4F1B" w:rsidRDefault="00DD4F1B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60DC280F" w14:textId="77777777" w:rsidR="005D6819" w:rsidRPr="00195CF7" w:rsidRDefault="0078229A" w:rsidP="005D6819">
      <w:pPr>
        <w:adjustRightInd w:val="0"/>
        <w:snapToGrid w:val="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195CF7">
        <w:rPr>
          <w:rFonts w:ascii="宋体" w:eastAsia="宋体" w:hAnsi="宋体" w:hint="eastAsia"/>
          <w:b/>
          <w:color w:val="000000"/>
          <w:sz w:val="28"/>
          <w:szCs w:val="28"/>
        </w:rPr>
        <w:t>四、阅读部分</w:t>
      </w:r>
    </w:p>
    <w:p w14:paraId="11447DAE" w14:textId="367C9664" w:rsidR="00EE64BE" w:rsidRDefault="00EE64BE" w:rsidP="00EE64BE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现代文阅读部分，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突出考查了学生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结合生活实际谈感悟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的能力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40E823E1" w14:textId="0241C13B" w:rsidR="0078229A" w:rsidRPr="005D6819" w:rsidRDefault="0078229A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记叙文阅读主要考了概括题、原因分析题、人物形象题，基本都是传统题型，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难度中等。文段阅读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突出了结合材料进行答题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的考查方向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，需要注意答题时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一定要结合材料进行回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答，不可以只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概括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原文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或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只写材料内容。议论文阅读部分，考查了学生联系生活实际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回答问题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的能力，需要</w:t>
      </w:r>
      <w:r w:rsidR="00EA62AF" w:rsidRPr="005D6819">
        <w:rPr>
          <w:rFonts w:ascii="宋体" w:eastAsia="宋体" w:hAnsi="宋体" w:hint="eastAsia"/>
          <w:color w:val="000000"/>
          <w:sz w:val="28"/>
          <w:szCs w:val="28"/>
        </w:rPr>
        <w:t>学生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结合</w:t>
      </w:r>
      <w:r w:rsidR="003368C2">
        <w:rPr>
          <w:rFonts w:ascii="宋体" w:eastAsia="宋体" w:hAnsi="宋体" w:hint="eastAsia"/>
          <w:color w:val="000000"/>
          <w:sz w:val="28"/>
          <w:szCs w:val="28"/>
        </w:rPr>
        <w:t>生活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实际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来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谈怎样的阅读方式会带来更好的阅读体验，突出了</w:t>
      </w:r>
      <w:r w:rsidR="00EA62AF">
        <w:rPr>
          <w:rFonts w:ascii="宋体" w:eastAsia="宋体" w:hAnsi="宋体" w:hint="eastAsia"/>
          <w:color w:val="000000"/>
          <w:sz w:val="28"/>
          <w:szCs w:val="28"/>
        </w:rPr>
        <w:t>阅读部分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个性与开放性的特点。</w:t>
      </w:r>
    </w:p>
    <w:p w14:paraId="131C3C51" w14:textId="77777777" w:rsidR="005D6819" w:rsidRDefault="005D6819" w:rsidP="005D6819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0FCD44DF" w14:textId="1EEE3463" w:rsidR="0078229A" w:rsidRPr="00195CF7" w:rsidRDefault="0078229A" w:rsidP="005D6819">
      <w:pPr>
        <w:adjustRightInd w:val="0"/>
        <w:snapToGrid w:val="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195CF7">
        <w:rPr>
          <w:rFonts w:ascii="宋体" w:eastAsia="宋体" w:hAnsi="宋体" w:hint="eastAsia"/>
          <w:b/>
          <w:color w:val="000000"/>
          <w:sz w:val="28"/>
          <w:szCs w:val="28"/>
        </w:rPr>
        <w:t>五、写作部分</w:t>
      </w:r>
    </w:p>
    <w:p w14:paraId="6F844DA7" w14:textId="1D097448" w:rsidR="0078229A" w:rsidRPr="005D6819" w:rsidRDefault="0078229A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作文部分，二选一的题型。一个是想象</w:t>
      </w:r>
      <w:r w:rsidR="00346C7F">
        <w:rPr>
          <w:rFonts w:ascii="宋体" w:eastAsia="宋体" w:hAnsi="宋体" w:hint="eastAsia"/>
          <w:color w:val="000000"/>
          <w:sz w:val="28"/>
          <w:szCs w:val="28"/>
        </w:rPr>
        <w:t>类作文，一个是传统类半命题作文。想象</w:t>
      </w:r>
      <w:r w:rsidR="00B75AA3">
        <w:rPr>
          <w:rFonts w:ascii="宋体" w:eastAsia="宋体" w:hAnsi="宋体" w:hint="eastAsia"/>
          <w:color w:val="000000"/>
          <w:sz w:val="28"/>
          <w:szCs w:val="28"/>
        </w:rPr>
        <w:t>类</w:t>
      </w:r>
      <w:r w:rsidR="00346C7F">
        <w:rPr>
          <w:rFonts w:ascii="宋体" w:eastAsia="宋体" w:hAnsi="宋体" w:hint="eastAsia"/>
          <w:color w:val="000000"/>
          <w:sz w:val="28"/>
          <w:szCs w:val="28"/>
        </w:rPr>
        <w:t>作文可以将作文主题定为“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希望</w:t>
      </w:r>
      <w:r w:rsidR="00346C7F">
        <w:rPr>
          <w:rFonts w:ascii="宋体" w:eastAsia="宋体" w:hAnsi="宋体" w:hint="eastAsia"/>
          <w:color w:val="000000"/>
          <w:sz w:val="28"/>
          <w:szCs w:val="28"/>
        </w:rPr>
        <w:t>”、“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环保</w:t>
      </w:r>
      <w:r w:rsidR="00346C7F">
        <w:rPr>
          <w:rFonts w:ascii="宋体" w:eastAsia="宋体" w:hAnsi="宋体" w:hint="eastAsia"/>
          <w:color w:val="000000"/>
          <w:sz w:val="28"/>
          <w:szCs w:val="28"/>
        </w:rPr>
        <w:t>”等，备选题材很丰富。传统类半命题作文，写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亲情类、奋斗类、读书类也都可以，所以难度也不大。</w:t>
      </w:r>
    </w:p>
    <w:p w14:paraId="48D98C12" w14:textId="66A7A499" w:rsidR="0078229A" w:rsidRPr="005D6819" w:rsidRDefault="0078229A" w:rsidP="005D6819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本试卷总体题量为25道题，容量比较大。总体凸显传统化、个性化、生活化</w:t>
      </w:r>
      <w:r w:rsidR="00223069">
        <w:rPr>
          <w:rFonts w:ascii="宋体" w:eastAsia="宋体" w:hAnsi="宋体" w:hint="eastAsia"/>
          <w:color w:val="000000"/>
          <w:sz w:val="28"/>
          <w:szCs w:val="28"/>
        </w:rPr>
        <w:t>的特点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，建议学生备考的时候多多关注。同时，本试卷还考查了</w:t>
      </w:r>
      <w:r w:rsidR="00223069">
        <w:rPr>
          <w:rFonts w:ascii="宋体" w:eastAsia="宋体" w:hAnsi="宋体" w:hint="eastAsia"/>
          <w:color w:val="000000"/>
          <w:sz w:val="28"/>
          <w:szCs w:val="28"/>
        </w:rPr>
        <w:t>学生平时对知识的</w:t>
      </w:r>
      <w:r w:rsidR="00B75AA3">
        <w:rPr>
          <w:rFonts w:ascii="宋体" w:eastAsia="宋体" w:hAnsi="宋体" w:hint="eastAsia"/>
          <w:color w:val="000000"/>
          <w:sz w:val="28"/>
          <w:szCs w:val="28"/>
        </w:rPr>
        <w:t>积累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，在中考前</w:t>
      </w:r>
      <w:r w:rsidR="00EE64BE">
        <w:rPr>
          <w:rFonts w:ascii="宋体" w:eastAsia="宋体" w:hAnsi="宋体" w:hint="eastAsia"/>
          <w:color w:val="000000"/>
          <w:sz w:val="28"/>
          <w:szCs w:val="28"/>
        </w:rPr>
        <w:t>学生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还需要多多积累</w:t>
      </w:r>
      <w:r w:rsidR="00223069">
        <w:rPr>
          <w:rFonts w:ascii="宋体" w:eastAsia="宋体" w:hAnsi="宋体" w:hint="eastAsia"/>
          <w:color w:val="000000"/>
          <w:sz w:val="28"/>
          <w:szCs w:val="28"/>
        </w:rPr>
        <w:t>相关知识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41CBF743" w14:textId="77777777" w:rsidR="0078229A" w:rsidRPr="005D6819" w:rsidRDefault="0078229A" w:rsidP="005D6819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sectPr w:rsidR="0078229A" w:rsidRPr="005D681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7282" w14:textId="77777777" w:rsidR="009E575D" w:rsidRDefault="009E575D" w:rsidP="00A328DF">
      <w:r>
        <w:separator/>
      </w:r>
    </w:p>
  </w:endnote>
  <w:endnote w:type="continuationSeparator" w:id="0">
    <w:p w14:paraId="05D34AA0" w14:textId="77777777" w:rsidR="009E575D" w:rsidRDefault="009E575D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A332" w14:textId="77777777" w:rsidR="00346C7F" w:rsidRDefault="00346C7F" w:rsidP="00DD4F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C7AE1E" w14:textId="77777777" w:rsidR="00346C7F" w:rsidRDefault="00346C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34A6" w14:textId="77777777" w:rsidR="00346C7F" w:rsidRDefault="00346C7F" w:rsidP="00DD4F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0A3">
      <w:rPr>
        <w:rStyle w:val="a7"/>
        <w:noProof/>
      </w:rPr>
      <w:t>2</w:t>
    </w:r>
    <w:r>
      <w:rPr>
        <w:rStyle w:val="a7"/>
      </w:rPr>
      <w:fldChar w:fldCharType="end"/>
    </w:r>
  </w:p>
  <w:p w14:paraId="5CE7146B" w14:textId="77777777" w:rsidR="00346C7F" w:rsidRDefault="00346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74BC" w14:textId="77777777" w:rsidR="009E575D" w:rsidRDefault="009E575D" w:rsidP="00A328DF">
      <w:r>
        <w:separator/>
      </w:r>
    </w:p>
  </w:footnote>
  <w:footnote w:type="continuationSeparator" w:id="0">
    <w:p w14:paraId="26D40BFB" w14:textId="77777777" w:rsidR="009E575D" w:rsidRDefault="009E575D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346C7F" w:rsidRPr="00916F45" w:rsidRDefault="00346C7F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195CF7"/>
    <w:rsid w:val="00203F73"/>
    <w:rsid w:val="00223069"/>
    <w:rsid w:val="003165D9"/>
    <w:rsid w:val="00331268"/>
    <w:rsid w:val="003368C2"/>
    <w:rsid w:val="00346C7F"/>
    <w:rsid w:val="003516DE"/>
    <w:rsid w:val="00375B4D"/>
    <w:rsid w:val="003B1027"/>
    <w:rsid w:val="004B01AB"/>
    <w:rsid w:val="005A4C68"/>
    <w:rsid w:val="005D6819"/>
    <w:rsid w:val="00672F8D"/>
    <w:rsid w:val="0071223A"/>
    <w:rsid w:val="00777685"/>
    <w:rsid w:val="0078229A"/>
    <w:rsid w:val="007D4927"/>
    <w:rsid w:val="00807696"/>
    <w:rsid w:val="00821B46"/>
    <w:rsid w:val="008366CF"/>
    <w:rsid w:val="00916F45"/>
    <w:rsid w:val="009E575D"/>
    <w:rsid w:val="00A02737"/>
    <w:rsid w:val="00A1012E"/>
    <w:rsid w:val="00A328DF"/>
    <w:rsid w:val="00B0445C"/>
    <w:rsid w:val="00B160B7"/>
    <w:rsid w:val="00B75AA3"/>
    <w:rsid w:val="00CF3C41"/>
    <w:rsid w:val="00DC31FD"/>
    <w:rsid w:val="00DD19B4"/>
    <w:rsid w:val="00DD4F1B"/>
    <w:rsid w:val="00E078C6"/>
    <w:rsid w:val="00E750A3"/>
    <w:rsid w:val="00EA62AF"/>
    <w:rsid w:val="00ED0918"/>
    <w:rsid w:val="00EE64BE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6819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6819"/>
    <w:rPr>
      <w:rFonts w:ascii="Heiti SC Light" w:eastAsia="Heiti SC Light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DD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6819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6819"/>
    <w:rPr>
      <w:rFonts w:ascii="Heiti SC Light" w:eastAsia="Heiti SC Light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D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4</cp:revision>
  <cp:lastPrinted>2018-01-17T08:21:00Z</cp:lastPrinted>
  <dcterms:created xsi:type="dcterms:W3CDTF">2018-01-17T07:54:00Z</dcterms:created>
  <dcterms:modified xsi:type="dcterms:W3CDTF">2018-01-17T08:21:00Z</dcterms:modified>
</cp:coreProperties>
</file>