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D29D" w14:textId="3D6261B9" w:rsidR="009E6C28" w:rsidRPr="00D93239" w:rsidRDefault="00D93239" w:rsidP="00D93239">
      <w:pPr>
        <w:ind w:firstLineChars="0" w:firstLine="0"/>
        <w:jc w:val="center"/>
        <w:rPr>
          <w:rFonts w:ascii="宋体" w:hAnsi="宋体"/>
          <w:b/>
          <w:sz w:val="32"/>
          <w:szCs w:val="32"/>
        </w:rPr>
      </w:pPr>
      <w:r w:rsidRPr="00D93239">
        <w:rPr>
          <w:rFonts w:ascii="宋体" w:hAnsi="宋体" w:hint="eastAsia"/>
          <w:b/>
          <w:sz w:val="32"/>
          <w:szCs w:val="32"/>
        </w:rPr>
        <w:t>2018</w:t>
      </w:r>
      <w:r w:rsidR="000C4A7E" w:rsidRPr="00D93239">
        <w:rPr>
          <w:rFonts w:ascii="宋体" w:hAnsi="宋体" w:hint="eastAsia"/>
          <w:b/>
          <w:sz w:val="32"/>
          <w:szCs w:val="32"/>
        </w:rPr>
        <w:t>年北京市</w:t>
      </w:r>
      <w:r w:rsidR="0049266E" w:rsidRPr="00D93239">
        <w:rPr>
          <w:rFonts w:ascii="宋体" w:hAnsi="宋体" w:hint="eastAsia"/>
          <w:b/>
          <w:sz w:val="32"/>
          <w:szCs w:val="32"/>
        </w:rPr>
        <w:t>海淀区初</w:t>
      </w:r>
      <w:r w:rsidR="006C76E1" w:rsidRPr="00D93239">
        <w:rPr>
          <w:rFonts w:ascii="宋体" w:hAnsi="宋体" w:hint="eastAsia"/>
          <w:b/>
          <w:sz w:val="32"/>
          <w:szCs w:val="32"/>
        </w:rPr>
        <w:t>三</w:t>
      </w:r>
      <w:r w:rsidRPr="00D93239">
        <w:rPr>
          <w:rFonts w:ascii="宋体" w:hAnsi="宋体" w:hint="eastAsia"/>
          <w:b/>
          <w:sz w:val="32"/>
          <w:szCs w:val="32"/>
        </w:rPr>
        <w:t>语文</w:t>
      </w:r>
      <w:r w:rsidR="000C4A7E" w:rsidRPr="00D93239">
        <w:rPr>
          <w:rFonts w:ascii="宋体" w:hAnsi="宋体" w:hint="eastAsia"/>
          <w:b/>
          <w:sz w:val="32"/>
          <w:szCs w:val="32"/>
        </w:rPr>
        <w:t>期末试卷评析</w:t>
      </w:r>
    </w:p>
    <w:p w14:paraId="2D6CFD8A" w14:textId="0A92E299" w:rsidR="00AE02A1" w:rsidRPr="00D93239" w:rsidRDefault="00AE02A1" w:rsidP="00D93239">
      <w:pPr>
        <w:widowControl/>
        <w:tabs>
          <w:tab w:val="clear" w:pos="420"/>
          <w:tab w:val="clear" w:pos="4200"/>
        </w:tabs>
        <w:ind w:firstLine="560"/>
        <w:rPr>
          <w:rFonts w:ascii="宋体" w:hAnsi="宋体" w:cs="Times New Roman"/>
          <w:color w:val="3E3E3E"/>
          <w:kern w:val="0"/>
          <w:szCs w:val="28"/>
        </w:rPr>
      </w:pPr>
      <w:r w:rsidRPr="00D93239">
        <w:rPr>
          <w:rFonts w:ascii="宋体" w:hAnsi="宋体" w:cs="Times New Roman"/>
          <w:color w:val="3E3E3E"/>
          <w:kern w:val="0"/>
          <w:szCs w:val="28"/>
        </w:rPr>
        <w:t>一年一度的海淀期</w:t>
      </w:r>
      <w:r w:rsidRPr="00D93239">
        <w:rPr>
          <w:rFonts w:ascii="宋体" w:hAnsi="宋体" w:cs="Times New Roman" w:hint="eastAsia"/>
          <w:color w:val="3E3E3E"/>
          <w:kern w:val="0"/>
          <w:szCs w:val="28"/>
        </w:rPr>
        <w:t>末</w:t>
      </w:r>
      <w:r w:rsidRPr="00D93239">
        <w:rPr>
          <w:rFonts w:ascii="宋体" w:hAnsi="宋体" w:cs="Times New Roman"/>
          <w:color w:val="3E3E3E"/>
          <w:kern w:val="0"/>
          <w:szCs w:val="28"/>
        </w:rPr>
        <w:t>考试现已告一段落，在拿到试卷后，北京新</w:t>
      </w:r>
      <w:proofErr w:type="gramStart"/>
      <w:r w:rsidRPr="00D93239">
        <w:rPr>
          <w:rFonts w:ascii="宋体" w:hAnsi="宋体" w:cs="Times New Roman"/>
          <w:color w:val="3E3E3E"/>
          <w:kern w:val="0"/>
          <w:szCs w:val="28"/>
        </w:rPr>
        <w:t>东方优能一对一</w:t>
      </w:r>
      <w:proofErr w:type="gramEnd"/>
      <w:r w:rsidRPr="00D93239">
        <w:rPr>
          <w:rFonts w:ascii="宋体" w:hAnsi="宋体" w:cs="Times New Roman"/>
          <w:color w:val="3E3E3E"/>
          <w:kern w:val="0"/>
          <w:szCs w:val="28"/>
        </w:rPr>
        <w:t>部初中语文组第一时间对试卷进行了总体评析和</w:t>
      </w:r>
      <w:proofErr w:type="gramStart"/>
      <w:r w:rsidRPr="00D93239">
        <w:rPr>
          <w:rFonts w:ascii="宋体" w:hAnsi="宋体" w:cs="Times New Roman"/>
          <w:color w:val="3E3E3E"/>
          <w:kern w:val="0"/>
          <w:szCs w:val="28"/>
        </w:rPr>
        <w:t>逐题</w:t>
      </w:r>
      <w:proofErr w:type="gramEnd"/>
      <w:r w:rsidRPr="00D93239">
        <w:rPr>
          <w:rFonts w:ascii="宋体" w:hAnsi="宋体" w:cs="Times New Roman"/>
          <w:color w:val="3E3E3E"/>
          <w:kern w:val="0"/>
          <w:szCs w:val="28"/>
        </w:rPr>
        <w:t>解析。总体评析如下：</w:t>
      </w:r>
    </w:p>
    <w:p w14:paraId="49476402" w14:textId="77777777" w:rsidR="00AE02A1" w:rsidRPr="00D93239" w:rsidRDefault="00AE02A1" w:rsidP="00D93239">
      <w:pPr>
        <w:ind w:firstLine="560"/>
        <w:rPr>
          <w:rFonts w:ascii="宋体" w:hAnsi="宋体" w:cs="Times New Roman"/>
          <w:color w:val="3E3E3E"/>
          <w:kern w:val="0"/>
          <w:szCs w:val="28"/>
        </w:rPr>
      </w:pPr>
      <w:r w:rsidRPr="00D93239">
        <w:rPr>
          <w:rFonts w:ascii="宋体" w:hAnsi="宋体" w:cs="Times New Roman"/>
          <w:color w:val="3E3E3E"/>
          <w:kern w:val="0"/>
          <w:szCs w:val="28"/>
        </w:rPr>
        <w:t>本次考试作为2018年北京新中考改革的序曲，是改革后试卷结构的首次亮相</w:t>
      </w:r>
      <w:r w:rsidRPr="00D93239">
        <w:rPr>
          <w:rFonts w:ascii="宋体" w:hAnsi="宋体" w:cs="Times New Roman" w:hint="eastAsia"/>
          <w:color w:val="3E3E3E"/>
          <w:kern w:val="0"/>
          <w:szCs w:val="28"/>
        </w:rPr>
        <w:t>，</w:t>
      </w:r>
      <w:r w:rsidRPr="00D93239">
        <w:rPr>
          <w:rFonts w:ascii="宋体" w:hAnsi="宋体" w:cs="Times New Roman"/>
          <w:color w:val="3E3E3E"/>
          <w:kern w:val="0"/>
          <w:szCs w:val="28"/>
        </w:rPr>
        <w:t>在形式和难度上都有了很大变化</w:t>
      </w:r>
      <w:r w:rsidRPr="00D93239">
        <w:rPr>
          <w:rFonts w:ascii="宋体" w:hAnsi="宋体" w:cs="Times New Roman" w:hint="eastAsia"/>
          <w:color w:val="3E3E3E"/>
          <w:kern w:val="0"/>
          <w:szCs w:val="28"/>
        </w:rPr>
        <w:t>，</w:t>
      </w:r>
      <w:r w:rsidRPr="00D93239">
        <w:rPr>
          <w:rFonts w:ascii="宋体" w:hAnsi="宋体" w:cs="Times New Roman"/>
          <w:color w:val="3E3E3E"/>
          <w:kern w:val="0"/>
          <w:szCs w:val="28"/>
        </w:rPr>
        <w:t>是非常值得</w:t>
      </w:r>
      <w:r w:rsidRPr="00D93239">
        <w:rPr>
          <w:rFonts w:ascii="宋体" w:hAnsi="宋体" w:cs="Times New Roman" w:hint="eastAsia"/>
          <w:color w:val="3E3E3E"/>
          <w:kern w:val="0"/>
          <w:szCs w:val="28"/>
        </w:rPr>
        <w:t>重视和分析的“样卷”。</w:t>
      </w:r>
    </w:p>
    <w:p w14:paraId="52D48880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整体试卷考试形式完全按照2018年中考试卷形式命题，满分100分，共五道大题，21道小题。题型和分值也</w:t>
      </w:r>
      <w:proofErr w:type="gramStart"/>
      <w:r w:rsidRPr="00D93239">
        <w:rPr>
          <w:rFonts w:ascii="宋体" w:hAnsi="宋体" w:hint="eastAsia"/>
          <w:szCs w:val="28"/>
        </w:rPr>
        <w:t>和之前</w:t>
      </w:r>
      <w:proofErr w:type="gramEnd"/>
      <w:r w:rsidRPr="00D93239">
        <w:rPr>
          <w:rFonts w:ascii="宋体" w:hAnsi="宋体" w:hint="eastAsia"/>
          <w:szCs w:val="28"/>
        </w:rPr>
        <w:t>公布的试卷结构保持一致，最为突出的是新加入了“古诗文阅读”题型，分值在整张试卷中占比18%。</w:t>
      </w:r>
    </w:p>
    <w:p w14:paraId="237DC563" w14:textId="400BBA75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难度层面，在保持了传统文化的考察基础上，深化了时代背景与知识的深度理解运用，整套试卷将考生对内容的理解要求植根于每道题目，可以说是新中考对于学生语言综合用能力要求的充分体现。</w:t>
      </w:r>
    </w:p>
    <w:p w14:paraId="409930B6" w14:textId="1CFD0128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/>
          <w:szCs w:val="28"/>
        </w:rPr>
        <w:t>除此之外</w:t>
      </w:r>
      <w:r w:rsidRPr="00D93239">
        <w:rPr>
          <w:rFonts w:ascii="宋体" w:hAnsi="宋体" w:hint="eastAsia"/>
          <w:szCs w:val="28"/>
        </w:rPr>
        <w:t>，</w:t>
      </w:r>
      <w:r w:rsidRPr="00D93239">
        <w:rPr>
          <w:rFonts w:ascii="宋体" w:hAnsi="宋体"/>
          <w:szCs w:val="28"/>
        </w:rPr>
        <w:t>命题思路保留了</w:t>
      </w:r>
      <w:r w:rsidRPr="00D93239">
        <w:rPr>
          <w:rFonts w:ascii="宋体" w:hAnsi="宋体" w:hint="eastAsia"/>
          <w:szCs w:val="28"/>
        </w:rPr>
        <w:t>以传统文化、核心价值观为命题线索的综合特点，但与往年相比，并无明确的核心主题。</w:t>
      </w:r>
      <w:r w:rsidRPr="00D93239">
        <w:rPr>
          <w:rFonts w:ascii="宋体" w:hAnsi="宋体"/>
          <w:szCs w:val="28"/>
        </w:rPr>
        <w:t>基础运用以</w:t>
      </w:r>
      <w:r w:rsidRPr="00D93239">
        <w:rPr>
          <w:rFonts w:ascii="宋体" w:hAnsi="宋体" w:hint="eastAsia"/>
          <w:szCs w:val="28"/>
        </w:rPr>
        <w:t>“参观‘砥砺奋进的五年’展览”穿线，突出考生在具体情境中对于语言的理解和分析，做出自己的判断。古诗文阅读是本张试卷的亮点，其中，古诗部分重点检测考生对于课内古诗的基础理解与分级鉴赏能力。形式上突破了传统的理解性默写形式，转为对于词句鉴赏的直接考察，要求学生在理解的基础上形成画面，并用自己的语言合理表达。名著阅读同样重在考察学生在理解题目的基础上，进行储备知识的梳理判</w:t>
      </w:r>
      <w:r w:rsidRPr="00D93239">
        <w:rPr>
          <w:rFonts w:ascii="宋体" w:hAnsi="宋体" w:hint="eastAsia"/>
          <w:szCs w:val="28"/>
        </w:rPr>
        <w:lastRenderedPageBreak/>
        <w:t>断和主动输出。</w:t>
      </w:r>
    </w:p>
    <w:p w14:paraId="42149DFF" w14:textId="31222F8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试卷模块分值及能力需求可见下表：</w:t>
      </w:r>
      <w:r w:rsidRPr="00D93239">
        <w:rPr>
          <w:rFonts w:ascii="宋体" w:hAnsi="宋体"/>
          <w:noProof/>
          <w:szCs w:val="28"/>
        </w:rPr>
        <w:drawing>
          <wp:inline distT="0" distB="0" distL="0" distR="0" wp14:anchorId="7EEA2DE6" wp14:editId="53C13A2B">
            <wp:extent cx="5232400" cy="37719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2803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基础知识部分，整体难度不大。只要考生能够对相应的基础知识积累到位，回答起来还是比较顺利的。</w:t>
      </w:r>
    </w:p>
    <w:p w14:paraId="5051D5E7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古诗文阅读部分为今年考试说明当中首次调整的考试内容，因此第一次在正规考试当中出题，并没有为难考生。古诗词阅读部分，考察的分析诗歌情感和构成的意境两个知识点都相对基础，比较简单。有趣的是古诗词默写的部分，通过诗歌鉴赏和原本的默写结合主旨进行了相应链接，围绕“思乡”进行了题目的设置，充满新意。文言文阅读</w:t>
      </w:r>
      <w:proofErr w:type="gramStart"/>
      <w:r w:rsidRPr="00D93239">
        <w:rPr>
          <w:rFonts w:ascii="宋体" w:hAnsi="宋体" w:hint="eastAsia"/>
          <w:szCs w:val="28"/>
        </w:rPr>
        <w:t>部分为课内外</w:t>
      </w:r>
      <w:proofErr w:type="gramEnd"/>
      <w:r w:rsidRPr="00D93239">
        <w:rPr>
          <w:rFonts w:ascii="宋体" w:hAnsi="宋体" w:hint="eastAsia"/>
          <w:szCs w:val="28"/>
        </w:rPr>
        <w:t>结合的形式，出题方式也和平时训练别无二致，只是在课外阅读部分还需要考生进一步落实积累，保证良好的知识迁移能力。</w:t>
      </w:r>
    </w:p>
    <w:p w14:paraId="6E87DE73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lastRenderedPageBreak/>
        <w:t>现代文阅读部分整体创新不是很大。记叙文阅读围绕概括、赏析和结合生活实际发散进行题目设置，比较常规；非连续性文本围绕概括和提取信息出题，也相对比较容易；议论文的最后一题读漫画阐述观点，是近几年北京初三年级众多练习当中较为少见的一种题型，需要考生有较为精准地表述自己观点的能力，同时还需要能够结合文本读懂图画。</w:t>
      </w:r>
    </w:p>
    <w:p w14:paraId="292A6709" w14:textId="2892102C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写作部分还是保持了海淀区一贯的出题思路和风格，即需要认真思考反复琢磨才能明确整体立意，使用老土素材很难进行套作的创新性作文题目。第一个作文题目“为了你”相对常规，可以立意在无私奉献、亲情关怀方面，具体素材可以结合亲情类或人间</w:t>
      </w:r>
      <w:proofErr w:type="gramStart"/>
      <w:r w:rsidRPr="00D93239">
        <w:rPr>
          <w:rFonts w:ascii="宋体" w:hAnsi="宋体" w:hint="eastAsia"/>
          <w:szCs w:val="28"/>
        </w:rPr>
        <w:t>大爱类进行</w:t>
      </w:r>
      <w:proofErr w:type="gramEnd"/>
      <w:r w:rsidRPr="00D93239">
        <w:rPr>
          <w:rFonts w:ascii="宋体" w:hAnsi="宋体" w:hint="eastAsia"/>
          <w:szCs w:val="28"/>
        </w:rPr>
        <w:t>设计。第二个作文题目“二十年后，我……”则需要考生对自己的未来展开合理想象，可以畅想自己未来的职业、生活、社会的状态，也可以借助未来的生活状况与二十年前相关联，只要逻辑严密，情节合理即可。</w:t>
      </w:r>
    </w:p>
    <w:p w14:paraId="0301F6C8" w14:textId="34FB5253" w:rsidR="00AE02A1" w:rsidRDefault="00AE02A1" w:rsidP="00D93239">
      <w:pPr>
        <w:ind w:firstLine="560"/>
        <w:rPr>
          <w:rFonts w:ascii="宋体" w:hAnsi="宋体" w:hint="eastAsia"/>
          <w:szCs w:val="28"/>
        </w:rPr>
      </w:pPr>
      <w:r w:rsidRPr="00D93239">
        <w:rPr>
          <w:rFonts w:ascii="宋体" w:hAnsi="宋体" w:hint="eastAsia"/>
          <w:szCs w:val="28"/>
        </w:rPr>
        <w:t>总之，整套试卷难易结合的非常巧妙，是我们洞悉2018年中考题目思路的良好范本。</w:t>
      </w:r>
    </w:p>
    <w:p w14:paraId="06832F8B" w14:textId="77777777" w:rsidR="00D93239" w:rsidRPr="00D93239" w:rsidRDefault="00D93239" w:rsidP="00D93239">
      <w:pPr>
        <w:ind w:firstLineChars="177" w:firstLine="496"/>
        <w:rPr>
          <w:rFonts w:ascii="宋体" w:hAnsi="宋体"/>
          <w:szCs w:val="28"/>
        </w:rPr>
      </w:pPr>
    </w:p>
    <w:p w14:paraId="7D64FFCA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备考建议：</w:t>
      </w:r>
    </w:p>
    <w:p w14:paraId="26B5DDE0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1.日常夯实基础，扩大阅读面和整体的知识积累；</w:t>
      </w:r>
    </w:p>
    <w:p w14:paraId="2A0D9DBD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2.定期反复巩固，总结不同类型题目的解题思路；</w:t>
      </w:r>
    </w:p>
    <w:p w14:paraId="67691A73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3.插空零敲细打，借助碎片时间整理出易错题目；</w:t>
      </w:r>
    </w:p>
    <w:p w14:paraId="46288FDC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t>4.知识之间关联，利用逻辑串联建立自己的体系；</w:t>
      </w:r>
    </w:p>
    <w:p w14:paraId="1D23BBD9" w14:textId="77777777" w:rsidR="00AE02A1" w:rsidRPr="00D93239" w:rsidRDefault="00AE02A1" w:rsidP="00D93239">
      <w:pPr>
        <w:ind w:firstLine="560"/>
        <w:rPr>
          <w:rFonts w:ascii="宋体" w:hAnsi="宋体"/>
          <w:szCs w:val="28"/>
        </w:rPr>
      </w:pPr>
      <w:r w:rsidRPr="00D93239">
        <w:rPr>
          <w:rFonts w:ascii="宋体" w:hAnsi="宋体" w:hint="eastAsia"/>
          <w:szCs w:val="28"/>
        </w:rPr>
        <w:lastRenderedPageBreak/>
        <w:t>5.动笔书写记录，借助眼心口同时加强巩固记忆。</w:t>
      </w:r>
    </w:p>
    <w:p w14:paraId="5BF1D11A" w14:textId="77777777" w:rsidR="00E11406" w:rsidRPr="00D93239" w:rsidRDefault="00E11406" w:rsidP="000C4A7E">
      <w:pPr>
        <w:ind w:firstLineChars="0" w:firstLine="0"/>
        <w:rPr>
          <w:szCs w:val="28"/>
        </w:rPr>
      </w:pPr>
      <w:bookmarkStart w:id="0" w:name="_GoBack"/>
      <w:bookmarkEnd w:id="0"/>
    </w:p>
    <w:sectPr w:rsidR="00E11406" w:rsidRPr="00D93239" w:rsidSect="006C7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47EA7" w14:textId="77777777" w:rsidR="00401F93" w:rsidRDefault="00401F93" w:rsidP="00123326">
      <w:pPr>
        <w:ind w:firstLine="560"/>
      </w:pPr>
      <w:r>
        <w:separator/>
      </w:r>
    </w:p>
  </w:endnote>
  <w:endnote w:type="continuationSeparator" w:id="0">
    <w:p w14:paraId="19145BBC" w14:textId="77777777" w:rsidR="00401F93" w:rsidRDefault="00401F93" w:rsidP="0012332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3B9B" w14:textId="77777777" w:rsidR="00D93239" w:rsidRDefault="00D93239" w:rsidP="00D93239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7D" w:rsidRPr="002B797D">
          <w:rPr>
            <w:noProof/>
            <w:lang w:val="zh-CN"/>
          </w:rPr>
          <w:t>4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0CF8" w14:textId="77777777" w:rsidR="00D93239" w:rsidRDefault="00D93239" w:rsidP="00D9323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B035F" w14:textId="77777777" w:rsidR="00401F93" w:rsidRDefault="00401F93" w:rsidP="00123326">
      <w:pPr>
        <w:ind w:firstLine="560"/>
      </w:pPr>
      <w:r>
        <w:separator/>
      </w:r>
    </w:p>
  </w:footnote>
  <w:footnote w:type="continuationSeparator" w:id="0">
    <w:p w14:paraId="73479D05" w14:textId="77777777" w:rsidR="00401F93" w:rsidRDefault="00401F93" w:rsidP="00123326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401F93">
    <w:pPr>
      <w:pStyle w:val="a6"/>
      <w:ind w:firstLine="360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ind w:firstLine="360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401F93">
    <w:pPr>
      <w:pStyle w:val="a6"/>
      <w:ind w:firstLine="360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32E52"/>
    <w:multiLevelType w:val="singleLevel"/>
    <w:tmpl w:val="B7F32E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44285"/>
    <w:rsid w:val="00051425"/>
    <w:rsid w:val="00063221"/>
    <w:rsid w:val="000A495D"/>
    <w:rsid w:val="000C4A7E"/>
    <w:rsid w:val="00123326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B797D"/>
    <w:rsid w:val="002C4CFD"/>
    <w:rsid w:val="002C59A0"/>
    <w:rsid w:val="00315E3A"/>
    <w:rsid w:val="00352970"/>
    <w:rsid w:val="00381C88"/>
    <w:rsid w:val="003C20C8"/>
    <w:rsid w:val="003D4D79"/>
    <w:rsid w:val="003E11E5"/>
    <w:rsid w:val="00401F93"/>
    <w:rsid w:val="00405DAC"/>
    <w:rsid w:val="00406A36"/>
    <w:rsid w:val="0041067D"/>
    <w:rsid w:val="0041257C"/>
    <w:rsid w:val="00443714"/>
    <w:rsid w:val="00446017"/>
    <w:rsid w:val="00472F07"/>
    <w:rsid w:val="00480FAF"/>
    <w:rsid w:val="0049266E"/>
    <w:rsid w:val="004E4CFC"/>
    <w:rsid w:val="00525A6D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C76E1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E5E6F"/>
    <w:rsid w:val="00917D8A"/>
    <w:rsid w:val="009A3809"/>
    <w:rsid w:val="009D2A06"/>
    <w:rsid w:val="009D7695"/>
    <w:rsid w:val="009E6C28"/>
    <w:rsid w:val="00A703D7"/>
    <w:rsid w:val="00AA26DF"/>
    <w:rsid w:val="00AA30A6"/>
    <w:rsid w:val="00AE02A1"/>
    <w:rsid w:val="00AF0EF6"/>
    <w:rsid w:val="00B479C6"/>
    <w:rsid w:val="00B556EB"/>
    <w:rsid w:val="00BA457C"/>
    <w:rsid w:val="00BB4E85"/>
    <w:rsid w:val="00BB6E15"/>
    <w:rsid w:val="00BC7FA5"/>
    <w:rsid w:val="00C02264"/>
    <w:rsid w:val="00C51B60"/>
    <w:rsid w:val="00C643A3"/>
    <w:rsid w:val="00C70869"/>
    <w:rsid w:val="00CC0D7A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93239"/>
    <w:rsid w:val="00DA32AE"/>
    <w:rsid w:val="00DB564F"/>
    <w:rsid w:val="00DF7C40"/>
    <w:rsid w:val="00E11406"/>
    <w:rsid w:val="00E22EC0"/>
    <w:rsid w:val="00E57429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6E1"/>
    <w:pPr>
      <w:widowControl w:val="0"/>
      <w:tabs>
        <w:tab w:val="left" w:pos="420"/>
        <w:tab w:val="left" w:pos="2100"/>
        <w:tab w:val="left" w:pos="3780"/>
        <w:tab w:val="left" w:pos="4200"/>
      </w:tabs>
      <w:ind w:firstLineChars="200" w:firstLine="200"/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6E1"/>
    <w:pPr>
      <w:widowControl w:val="0"/>
      <w:tabs>
        <w:tab w:val="left" w:pos="420"/>
        <w:tab w:val="left" w:pos="2100"/>
        <w:tab w:val="left" w:pos="3780"/>
        <w:tab w:val="left" w:pos="4200"/>
      </w:tabs>
      <w:ind w:firstLineChars="200" w:firstLine="200"/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19</cp:revision>
  <cp:lastPrinted>2017-04-01T08:18:00Z</cp:lastPrinted>
  <dcterms:created xsi:type="dcterms:W3CDTF">2017-05-31T11:05:00Z</dcterms:created>
  <dcterms:modified xsi:type="dcterms:W3CDTF">2018-01-16T07:33:00Z</dcterms:modified>
</cp:coreProperties>
</file>